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1242F9" w:rsidRPr="001242F9" w:rsidRDefault="001242F9" w:rsidP="001242F9">
      <w:pPr>
        <w:spacing w:after="120"/>
        <w:jc w:val="center"/>
        <w:rPr>
          <w:b/>
          <w:bCs/>
        </w:rPr>
      </w:pPr>
      <w:r w:rsidRPr="001242F9">
        <w:rPr>
          <w:b/>
          <w:bCs/>
        </w:rPr>
        <w:t>на право заключения договора на право заключения договора на оказание услуг технической поддержки программного обеспечения "Российский телефонный узел", для нужд  АО «Россети Сибирь Тываэнерго»</w:t>
      </w:r>
    </w:p>
    <w:p w:rsidR="001242F9" w:rsidRPr="001242F9" w:rsidRDefault="001242F9" w:rsidP="001242F9">
      <w:pPr>
        <w:spacing w:after="120"/>
        <w:jc w:val="center"/>
        <w:rPr>
          <w:b/>
          <w:bCs/>
        </w:rPr>
      </w:pPr>
      <w:r w:rsidRPr="001242F9">
        <w:rPr>
          <w:b/>
          <w:bCs/>
        </w:rPr>
        <w:t>№ 26.2-11/4.1-0001</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1242F9" w:rsidRDefault="001242F9">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1242F9">
        <w:rPr>
          <w:b/>
          <w:bCs/>
        </w:rPr>
        <w:t xml:space="preserve">г. </w:t>
      </w:r>
      <w:r w:rsidRPr="001242F9">
        <w:rPr>
          <w:b/>
        </w:rPr>
        <w:t>Кызыл</w:t>
      </w:r>
      <w:r w:rsidRPr="001242F9">
        <w:rPr>
          <w:bCs/>
        </w:rPr>
        <w:br/>
      </w:r>
      <w:r w:rsidRPr="001242F9">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0E6A5C">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0E6A5C">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0E6A5C">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0E6A5C">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0E6A5C">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0E6A5C">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0E6A5C">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0E6A5C">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0E6A5C">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0E6A5C">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0E6A5C">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0E6A5C">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0E6A5C">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0E6A5C">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0E6A5C">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0E6A5C">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0E6A5C">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0E6A5C">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0E6A5C">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0E6A5C">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0E6A5C">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0E6A5C">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0E6A5C">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0E6A5C">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0E6A5C">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0E6A5C">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0E6A5C">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0E6A5C">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0E6A5C">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0E6A5C">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0E6A5C">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0E6A5C">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0E6A5C">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0E6A5C">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0E6A5C">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0E6A5C">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0E6A5C">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0E6A5C">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0E6A5C">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0E6A5C">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0E6A5C">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0E6A5C">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t>41</w:t>
        </w:r>
      </w:hyperlink>
    </w:p>
    <w:p w:rsidR="00C743E0" w:rsidRDefault="000E6A5C">
      <w:pPr>
        <w:pStyle w:val="28"/>
        <w:tabs>
          <w:tab w:val="right" w:leader="dot" w:pos="10195"/>
        </w:tabs>
      </w:pPr>
      <w:hyperlink w:anchor="_Toc83598003" w:tooltip="#_Toc83598003" w:history="1">
        <w:r w:rsidR="007900B8">
          <w:rPr>
            <w:rStyle w:val="affe"/>
            <w:color w:val="auto"/>
          </w:rPr>
          <w:t>ФОРМА 1. ОПИСЬ ДОКУМЕНТОВ</w:t>
        </w:r>
        <w:r w:rsidR="007900B8">
          <w:tab/>
        </w:r>
        <w:r>
          <w:t>41</w:t>
        </w:r>
      </w:hyperlink>
    </w:p>
    <w:p w:rsidR="00C743E0" w:rsidRDefault="000E6A5C">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t>42</w:t>
        </w:r>
      </w:hyperlink>
    </w:p>
    <w:p w:rsidR="00C743E0" w:rsidRDefault="000E6A5C">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t>45</w:t>
        </w:r>
      </w:hyperlink>
    </w:p>
    <w:p w:rsidR="00C743E0" w:rsidRDefault="000E6A5C">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t>47</w:t>
        </w:r>
      </w:hyperlink>
    </w:p>
    <w:p w:rsidR="00C743E0" w:rsidRDefault="000E6A5C">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t>49</w:t>
        </w:r>
      </w:hyperlink>
    </w:p>
    <w:p w:rsidR="00C743E0" w:rsidRDefault="000E6A5C">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t>51</w:t>
        </w:r>
      </w:hyperlink>
    </w:p>
    <w:p w:rsidR="00C743E0" w:rsidRDefault="000E6A5C">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t>56</w:t>
        </w:r>
      </w:hyperlink>
    </w:p>
    <w:p w:rsidR="00C743E0" w:rsidRDefault="000E6A5C">
      <w:pPr>
        <w:pStyle w:val="28"/>
        <w:tabs>
          <w:tab w:val="right" w:leader="dot" w:pos="10195"/>
        </w:tabs>
      </w:pPr>
      <w:hyperlink w:anchor="_Toc83598013" w:tooltip="#_Toc83598013" w:history="1">
        <w:r w:rsidR="007900B8">
          <w:rPr>
            <w:rStyle w:val="affe"/>
            <w:color w:val="auto"/>
          </w:rPr>
          <w:t>ФОРМА 8. СПРАВКА О ПЕРЕЧНЕ И ОБЪЕМАХ ВЫПОЛНЕНИЯ АНАЛОГИЧНЫХ ДОГОВОРОВ</w:t>
        </w:r>
        <w:r w:rsidR="007900B8">
          <w:tab/>
        </w:r>
        <w:r>
          <w:t>57</w:t>
        </w:r>
      </w:hyperlink>
    </w:p>
    <w:p w:rsidR="00C743E0" w:rsidRDefault="000E6A5C">
      <w:pPr>
        <w:pStyle w:val="28"/>
        <w:tabs>
          <w:tab w:val="right" w:leader="dot" w:pos="10195"/>
        </w:tabs>
        <w:rPr>
          <w:caps/>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tab/>
        </w:r>
        <w:r>
          <w:t>59</w:t>
        </w:r>
      </w:hyperlink>
    </w:p>
    <w:p w:rsidR="00C743E0" w:rsidRDefault="000E6A5C">
      <w:pPr>
        <w:pStyle w:val="28"/>
        <w:tabs>
          <w:tab w:val="right" w:leader="dot" w:pos="10195"/>
        </w:tabs>
        <w:rPr>
          <w:caps/>
        </w:rPr>
      </w:pPr>
      <w:hyperlink w:anchor="_Toc83598099" w:tooltip="#_Toc83598099" w:history="1">
        <w:r w:rsidR="007900B8">
          <w:rPr>
            <w:rStyle w:val="affe"/>
            <w:caps/>
            <w:color w:val="auto"/>
          </w:rPr>
          <w:t>ФОРМА 10. Согласие на обработку персональных данных</w:t>
        </w:r>
        <w:r w:rsidR="007900B8">
          <w:tab/>
        </w:r>
        <w:r>
          <w:t>63</w:t>
        </w:r>
      </w:hyperlink>
    </w:p>
    <w:p w:rsidR="00C743E0" w:rsidRDefault="000E6A5C">
      <w:pPr>
        <w:pStyle w:val="28"/>
        <w:tabs>
          <w:tab w:val="right" w:leader="dot" w:pos="10195"/>
        </w:tabs>
        <w:rPr>
          <w:caps/>
        </w:rPr>
      </w:pPr>
      <w:hyperlink w:anchor="_Toc83598109" w:tooltip="#_Toc83598109" w:history="1">
        <w:r w:rsidR="007900B8">
          <w:rPr>
            <w:rStyle w:val="affe"/>
            <w:caps/>
            <w:color w:val="auto"/>
          </w:rPr>
          <w:t>ФОРМА 1</w:t>
        </w:r>
        <w:r>
          <w:rPr>
            <w:rStyle w:val="affe"/>
            <w:caps/>
            <w:color w:val="auto"/>
          </w:rPr>
          <w:t>1</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t>65</w:t>
        </w:r>
      </w:hyperlink>
    </w:p>
    <w:p w:rsidR="00C743E0" w:rsidRDefault="000E6A5C">
      <w:pPr>
        <w:pStyle w:val="28"/>
        <w:tabs>
          <w:tab w:val="right" w:leader="dot" w:pos="10195"/>
        </w:tabs>
        <w:rPr>
          <w:caps/>
        </w:rPr>
      </w:pPr>
      <w:hyperlink w:anchor="_Toc83598113" w:tooltip="#_Toc83598113" w:history="1">
        <w:r>
          <w:rPr>
            <w:rStyle w:val="affe"/>
            <w:caps/>
            <w:color w:val="auto"/>
          </w:rPr>
          <w:t>ФОРМА 12</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t>66</w:t>
        </w:r>
      </w:hyperlink>
    </w:p>
    <w:p w:rsidR="00C743E0" w:rsidRDefault="000E6A5C">
      <w:pPr>
        <w:pStyle w:val="28"/>
        <w:tabs>
          <w:tab w:val="right" w:leader="dot" w:pos="10195"/>
        </w:tabs>
        <w:rPr>
          <w:caps/>
        </w:rPr>
      </w:pPr>
      <w:hyperlink w:anchor="_Toc83598117" w:tooltip="#_Toc83598117" w:history="1">
        <w:r>
          <w:rPr>
            <w:rStyle w:val="affe"/>
            <w:caps/>
            <w:color w:val="auto"/>
          </w:rPr>
          <w:t>ФОРМА 13</w:t>
        </w:r>
        <w:r w:rsidR="007900B8">
          <w:rPr>
            <w:rStyle w:val="affe"/>
            <w:caps/>
            <w:color w:val="auto"/>
          </w:rPr>
          <w:t>. независимая гарантия на исполнение обязательств по договору</w:t>
        </w:r>
        <w:r w:rsidR="007900B8">
          <w:tab/>
        </w:r>
        <w:r>
          <w:t>67</w:t>
        </w:r>
      </w:hyperlink>
    </w:p>
    <w:p w:rsidR="00C743E0" w:rsidRDefault="000E6A5C">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t>69</w:t>
        </w:r>
      </w:hyperlink>
    </w:p>
    <w:p w:rsidR="00C743E0" w:rsidRDefault="000E6A5C">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t>70</w:t>
        </w:r>
      </w:hyperlink>
    </w:p>
    <w:p w:rsidR="00C743E0" w:rsidRDefault="000E6A5C">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t>71</w:t>
        </w:r>
      </w:hyperlink>
      <w:bookmarkStart w:id="1" w:name="_GoBack"/>
      <w:bookmarkEnd w:id="1"/>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2" w:name="_Ref166642713"/>
      <w:bookmarkStart w:id="3" w:name="_Toc83597960"/>
      <w:r>
        <w:rPr>
          <w:rStyle w:val="16"/>
          <w:b/>
          <w:bCs/>
          <w:caps/>
          <w:sz w:val="24"/>
          <w:szCs w:val="24"/>
        </w:rPr>
        <w:t xml:space="preserve">ОБЩИЕ УСЛОВИЯ ПРОВЕДЕНИЯ </w:t>
      </w:r>
      <w:bookmarkEnd w:id="2"/>
      <w:r>
        <w:rPr>
          <w:rStyle w:val="16"/>
          <w:b/>
          <w:bCs/>
          <w:caps/>
          <w:sz w:val="24"/>
          <w:szCs w:val="24"/>
        </w:rPr>
        <w:t>закупки</w:t>
      </w:r>
      <w:bookmarkEnd w:id="3"/>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83597961"/>
      <w:r>
        <w:rPr>
          <w:sz w:val="24"/>
          <w:szCs w:val="24"/>
        </w:rPr>
        <w:t>ОБЩИЕ ПОЛОЖЕНИЯ</w:t>
      </w:r>
      <w:bookmarkEnd w:id="4"/>
      <w:bookmarkEnd w:id="5"/>
      <w:bookmarkEnd w:id="6"/>
    </w:p>
    <w:p w:rsidR="00C743E0" w:rsidRDefault="007900B8">
      <w:pPr>
        <w:pStyle w:val="21"/>
        <w:keepNext w:val="0"/>
        <w:numPr>
          <w:ilvl w:val="1"/>
          <w:numId w:val="1"/>
        </w:numPr>
        <w:spacing w:after="0"/>
        <w:ind w:left="0" w:firstLine="567"/>
        <w:jc w:val="left"/>
        <w:rPr>
          <w:sz w:val="24"/>
          <w:szCs w:val="24"/>
        </w:rPr>
      </w:pPr>
      <w:bookmarkStart w:id="7" w:name="_Toc83597962"/>
      <w:r>
        <w:rPr>
          <w:sz w:val="24"/>
          <w:szCs w:val="24"/>
        </w:rPr>
        <w:t>Правовой статус документов</w:t>
      </w:r>
      <w:bookmarkEnd w:id="7"/>
    </w:p>
    <w:p w:rsidR="00C743E0" w:rsidRDefault="007900B8">
      <w:pPr>
        <w:pStyle w:val="afffffb"/>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10" w:name="_Toc83597963"/>
      <w:r>
        <w:rPr>
          <w:sz w:val="24"/>
          <w:szCs w:val="24"/>
        </w:rPr>
        <w:t>Заказчик, предмет и условия проведения закупки.</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2" w:name="_Toc83597964"/>
      <w:r>
        <w:rPr>
          <w:sz w:val="24"/>
          <w:szCs w:val="24"/>
        </w:rPr>
        <w:t>Начальная (максимальная) цена договора</w:t>
      </w:r>
      <w:bookmarkEnd w:id="12"/>
    </w:p>
    <w:p w:rsidR="00C743E0" w:rsidRDefault="007900B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4" w:name="_Toc83597965"/>
      <w:r>
        <w:rPr>
          <w:sz w:val="24"/>
          <w:szCs w:val="24"/>
        </w:rPr>
        <w:t>Требования к участникам закупки</w:t>
      </w:r>
      <w:bookmarkEnd w:id="14"/>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C743E0" w:rsidRDefault="007900B8">
      <w:pPr>
        <w:pStyle w:val="21"/>
        <w:keepNext w:val="0"/>
        <w:numPr>
          <w:ilvl w:val="1"/>
          <w:numId w:val="1"/>
        </w:numPr>
        <w:tabs>
          <w:tab w:val="left" w:pos="1276"/>
        </w:tabs>
        <w:spacing w:after="0"/>
        <w:ind w:left="0" w:firstLine="567"/>
        <w:jc w:val="both"/>
        <w:rPr>
          <w:sz w:val="24"/>
          <w:szCs w:val="24"/>
        </w:rPr>
      </w:pPr>
      <w:bookmarkStart w:id="17" w:name="_Toc83597966"/>
      <w:r>
        <w:rPr>
          <w:sz w:val="24"/>
          <w:szCs w:val="24"/>
        </w:rPr>
        <w:t>Привлечение соисполнителей (субподрядчиков, субпоставщиков) к исполнению договора</w:t>
      </w:r>
      <w:bookmarkEnd w:id="1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8" w:name="_Ref354131841"/>
      <w:bookmarkStart w:id="19"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0" w:name="_Ref354131847"/>
      <w:bookmarkEnd w:id="18"/>
    </w:p>
    <w:p w:rsidR="00C743E0" w:rsidRDefault="007900B8">
      <w:pPr>
        <w:pStyle w:val="21"/>
        <w:keepNext w:val="0"/>
        <w:widowControl w:val="0"/>
        <w:numPr>
          <w:ilvl w:val="1"/>
          <w:numId w:val="1"/>
        </w:numPr>
        <w:spacing w:after="0"/>
        <w:ind w:left="0" w:firstLine="567"/>
        <w:jc w:val="left"/>
        <w:rPr>
          <w:sz w:val="24"/>
          <w:szCs w:val="24"/>
        </w:rPr>
      </w:pPr>
      <w:bookmarkStart w:id="21" w:name="_Toc83597967"/>
      <w:bookmarkEnd w:id="20"/>
      <w:r>
        <w:rPr>
          <w:sz w:val="24"/>
          <w:szCs w:val="24"/>
        </w:rPr>
        <w:t>Расходы на участие в закупке и при заключении договора</w:t>
      </w:r>
      <w:bookmarkEnd w:id="2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2"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3" w:name="_Toc83597969"/>
      <w:r>
        <w:rPr>
          <w:sz w:val="24"/>
          <w:szCs w:val="24"/>
        </w:rPr>
        <w:t>ДОКУМЕНТАЦИЯ О ЗАКУПКЕ</w:t>
      </w:r>
      <w:bookmarkEnd w:id="23"/>
    </w:p>
    <w:p w:rsidR="00C743E0" w:rsidRDefault="007900B8">
      <w:pPr>
        <w:pStyle w:val="21"/>
        <w:keepNext w:val="0"/>
        <w:numPr>
          <w:ilvl w:val="1"/>
          <w:numId w:val="1"/>
        </w:numPr>
        <w:spacing w:after="0"/>
        <w:ind w:left="0" w:firstLine="567"/>
        <w:jc w:val="left"/>
        <w:rPr>
          <w:sz w:val="24"/>
          <w:szCs w:val="24"/>
        </w:rPr>
      </w:pPr>
      <w:bookmarkStart w:id="24" w:name="_Ref11225592"/>
      <w:bookmarkStart w:id="25" w:name="_Toc83597970"/>
      <w:r>
        <w:rPr>
          <w:sz w:val="24"/>
          <w:szCs w:val="24"/>
        </w:rPr>
        <w:t>Предоставление документации</w:t>
      </w:r>
      <w:bookmarkEnd w:id="24"/>
      <w:r>
        <w:rPr>
          <w:sz w:val="24"/>
          <w:szCs w:val="24"/>
        </w:rPr>
        <w:t xml:space="preserve"> о закупке</w:t>
      </w:r>
      <w:bookmarkEnd w:id="25"/>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1242F9">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1242F9">
          <w:rPr>
            <w:rStyle w:val="affe"/>
            <w:rFonts w:ascii="Times New Roman" w:hAnsi="Times New Roman" w:cs="Times New Roman"/>
            <w:b w:val="0"/>
            <w:bCs w:val="0"/>
          </w:rPr>
          <w:t>https://www.roseltorg.ru/</w:t>
        </w:r>
      </w:hyperlink>
      <w:r w:rsidRPr="001242F9">
        <w:rPr>
          <w:rFonts w:ascii="Times New Roman" w:hAnsi="Times New Roman" w:cs="Times New Roman"/>
          <w:b w:val="0"/>
          <w:bCs w:val="0"/>
        </w:rPr>
        <w:t>.</w:t>
      </w:r>
      <w:bookmarkEnd w:id="26"/>
      <w:r w:rsidRPr="001242F9">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C743E0" w:rsidRDefault="007900B8">
      <w:pPr>
        <w:pStyle w:val="21"/>
        <w:keepNext w:val="0"/>
        <w:numPr>
          <w:ilvl w:val="1"/>
          <w:numId w:val="1"/>
        </w:numPr>
        <w:spacing w:after="0"/>
        <w:ind w:left="0" w:firstLine="567"/>
        <w:jc w:val="left"/>
        <w:rPr>
          <w:sz w:val="24"/>
          <w:szCs w:val="24"/>
        </w:rPr>
      </w:pPr>
      <w:bookmarkStart w:id="27" w:name="_Toc83597971"/>
      <w:r>
        <w:rPr>
          <w:sz w:val="24"/>
          <w:szCs w:val="24"/>
        </w:rPr>
        <w:t>Разъяснение положений документации о закупке</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9" w:name="_Ref119429410"/>
      <w:bookmarkStart w:id="30" w:name="_Toc83597972"/>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1" w:name="_Toc83597973"/>
      <w:r>
        <w:rPr>
          <w:sz w:val="24"/>
          <w:szCs w:val="24"/>
        </w:rPr>
        <w:t>Отмена закупки</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83597974"/>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C743E0" w:rsidRDefault="007900B8">
      <w:pPr>
        <w:pStyle w:val="21"/>
        <w:numPr>
          <w:ilvl w:val="1"/>
          <w:numId w:val="1"/>
        </w:numPr>
        <w:spacing w:after="0"/>
        <w:ind w:left="0" w:firstLine="567"/>
        <w:jc w:val="left"/>
        <w:rPr>
          <w:sz w:val="24"/>
          <w:szCs w:val="24"/>
        </w:rPr>
      </w:pPr>
      <w:bookmarkStart w:id="39" w:name="_Toc83597975"/>
      <w:r>
        <w:rPr>
          <w:sz w:val="24"/>
          <w:szCs w:val="24"/>
        </w:rPr>
        <w:t>Требования к оформлению заявки на участие в закупке</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4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6" w:name="_Toc83597976"/>
      <w:bookmarkEnd w:id="45"/>
      <w:r>
        <w:rPr>
          <w:sz w:val="24"/>
          <w:szCs w:val="24"/>
        </w:rPr>
        <w:t>Язык документов, входящих в состав заявки на участие в закупке</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7" w:name="_Toc83597977"/>
      <w:r>
        <w:rPr>
          <w:sz w:val="24"/>
          <w:szCs w:val="24"/>
        </w:rPr>
        <w:t>Требования к валюте заявки</w:t>
      </w:r>
      <w:bookmarkEnd w:id="4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50" w:name="_Toc83597978"/>
      <w:r>
        <w:rPr>
          <w:sz w:val="24"/>
          <w:szCs w:val="24"/>
        </w:rPr>
        <w:t>Требования к составу заявки на участие в закупке</w:t>
      </w:r>
      <w:bookmarkEnd w:id="41"/>
      <w:bookmarkEnd w:id="42"/>
      <w:bookmarkEnd w:id="43"/>
      <w:bookmarkEnd w:id="5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1"/>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3" w:name="_Toc83597979"/>
      <w:r>
        <w:rPr>
          <w:sz w:val="24"/>
          <w:szCs w:val="24"/>
        </w:rPr>
        <w:t>Требования к описанию предложения участника закупки</w:t>
      </w:r>
      <w:bookmarkEnd w:id="53"/>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7" w:name="_Ref119429503"/>
      <w:bookmarkStart w:id="58" w:name="_Toc83597980"/>
      <w:bookmarkEnd w:id="55"/>
      <w:r>
        <w:rPr>
          <w:sz w:val="24"/>
          <w:szCs w:val="24"/>
        </w:rPr>
        <w:t>Требования к обеспечению заявок на участие в закупке</w:t>
      </w:r>
      <w:bookmarkEnd w:id="57"/>
      <w:bookmarkEnd w:id="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9"/>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60"/>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1"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3" w:name="_Toc83597982"/>
      <w:r>
        <w:rPr>
          <w:sz w:val="24"/>
          <w:szCs w:val="24"/>
        </w:rPr>
        <w:t>ПОДАЧА ЗАЯВОК НА УЧАСТИЕ В ЗАКУПКЕ</w:t>
      </w:r>
      <w:bookmarkEnd w:id="63"/>
    </w:p>
    <w:p w:rsidR="00C743E0" w:rsidRDefault="00C743E0"/>
    <w:p w:rsidR="00C743E0" w:rsidRDefault="007900B8">
      <w:pPr>
        <w:pStyle w:val="21"/>
        <w:keepNext w:val="0"/>
        <w:numPr>
          <w:ilvl w:val="1"/>
          <w:numId w:val="1"/>
        </w:numPr>
        <w:spacing w:after="0"/>
        <w:ind w:left="0" w:firstLine="567"/>
        <w:jc w:val="both"/>
        <w:rPr>
          <w:sz w:val="24"/>
          <w:szCs w:val="24"/>
        </w:rPr>
      </w:pPr>
      <w:bookmarkStart w:id="64" w:name="_Ref166249895"/>
      <w:bookmarkStart w:id="65" w:name="_Toc83597983"/>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6" w:name="_Ref119429670"/>
      <w:bookmarkStart w:id="67" w:name="_Toc83597984"/>
      <w:r>
        <w:rPr>
          <w:sz w:val="24"/>
          <w:szCs w:val="24"/>
        </w:rPr>
        <w:t xml:space="preserve">Изменения и отзыв заявок на участие в </w:t>
      </w:r>
      <w:bookmarkEnd w:id="66"/>
      <w:r>
        <w:rPr>
          <w:sz w:val="24"/>
          <w:szCs w:val="24"/>
        </w:rPr>
        <w:t>закупке</w:t>
      </w:r>
      <w:bookmarkEnd w:id="6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8" w:name="_Toc83597985"/>
      <w:bookmarkStart w:id="69" w:name="_Ref119430360"/>
      <w:r>
        <w:rPr>
          <w:sz w:val="24"/>
          <w:szCs w:val="24"/>
        </w:rPr>
        <w:t>ПОРЯДОК ПРОВЕДЕНИЯ ЗАКУПКИ</w:t>
      </w:r>
      <w:bookmarkEnd w:id="68"/>
    </w:p>
    <w:p w:rsidR="00C743E0" w:rsidRDefault="00C743E0"/>
    <w:p w:rsidR="00C743E0" w:rsidRDefault="007900B8">
      <w:pPr>
        <w:pStyle w:val="21"/>
        <w:keepNext w:val="0"/>
        <w:numPr>
          <w:ilvl w:val="1"/>
          <w:numId w:val="1"/>
        </w:numPr>
        <w:spacing w:after="0"/>
        <w:ind w:left="0" w:firstLine="567"/>
        <w:jc w:val="both"/>
        <w:rPr>
          <w:sz w:val="24"/>
          <w:szCs w:val="24"/>
        </w:rPr>
      </w:pPr>
      <w:bookmarkStart w:id="70" w:name="_Toc83597986"/>
      <w:bookmarkStart w:id="71" w:name="_Ref125827199"/>
      <w:bookmarkEnd w:id="69"/>
      <w:r>
        <w:rPr>
          <w:sz w:val="24"/>
          <w:szCs w:val="24"/>
        </w:rPr>
        <w:t>Закупочная комиссия</w:t>
      </w:r>
      <w:bookmarkEnd w:id="7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2" w:name="_Toc83597987"/>
      <w:r>
        <w:rPr>
          <w:sz w:val="24"/>
          <w:szCs w:val="24"/>
        </w:rPr>
        <w:t>Окончание срока подачи заявок на участие в закупке, открытие доступа к заявкам участников закупки</w:t>
      </w:r>
      <w:bookmarkEnd w:id="72"/>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4" w:name="_Рассмотрение_заявок_участников"/>
      <w:bookmarkStart w:id="75" w:name="_Toc83597988"/>
      <w:bookmarkEnd w:id="74"/>
      <w:r>
        <w:rPr>
          <w:sz w:val="24"/>
          <w:szCs w:val="24"/>
        </w:rPr>
        <w:t>Рассмотрение заявок участников закупки</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6" w:name="_Toc83597989"/>
      <w:r>
        <w:rPr>
          <w:sz w:val="24"/>
          <w:szCs w:val="24"/>
        </w:rPr>
        <w:t>Переторжка</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7" w:name="_Toc83597990"/>
      <w:r>
        <w:rPr>
          <w:sz w:val="24"/>
          <w:szCs w:val="24"/>
        </w:rPr>
        <w:t>Подведение итогов</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8" w:name="_Toc83597991"/>
      <w:r>
        <w:rPr>
          <w:sz w:val="24"/>
          <w:szCs w:val="24"/>
        </w:rPr>
        <w:t>Признание закупки несостоявшейся</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9" w:name="_Toc83597992"/>
      <w:r>
        <w:rPr>
          <w:sz w:val="24"/>
          <w:szCs w:val="24"/>
        </w:rPr>
        <w:t>Рассмотрение жалоб и обращений участников закупки</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80" w:name="_Toc83597993"/>
      <w:r>
        <w:rPr>
          <w:sz w:val="24"/>
          <w:szCs w:val="24"/>
        </w:rPr>
        <w:t>Проведение преддоговорных переговоров</w:t>
      </w:r>
      <w:bookmarkEnd w:id="8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1" w:name="Par110"/>
      <w:bookmarkStart w:id="82" w:name="Par144"/>
      <w:bookmarkStart w:id="83" w:name="_Toc83597994"/>
      <w:bookmarkEnd w:id="71"/>
      <w:bookmarkEnd w:id="81"/>
      <w:bookmarkEnd w:id="82"/>
      <w:r>
        <w:rPr>
          <w:sz w:val="24"/>
          <w:szCs w:val="24"/>
        </w:rPr>
        <w:t>ЗАКЛЮЧЕНИЕ, ИЗМЕНЕНИЕ И РАСТОРЖЕНИЕ ДОГОВОРА</w:t>
      </w:r>
      <w:bookmarkEnd w:id="83"/>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4" w:name="_Toc83597995"/>
      <w:bookmarkStart w:id="85" w:name="_Ref130891676"/>
      <w:r>
        <w:rPr>
          <w:sz w:val="24"/>
          <w:szCs w:val="24"/>
        </w:rPr>
        <w:t>Срок и порядок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6"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7" w:name="_Требования_к_условиям"/>
      <w:bookmarkStart w:id="88" w:name="_Ref536100618"/>
      <w:bookmarkStart w:id="89" w:name="_Toc83597997"/>
      <w:bookmarkEnd w:id="8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8"/>
      <w:bookmarkEnd w:id="89"/>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90"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90"/>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1" w:name="_Toc83597999"/>
      <w:r>
        <w:rPr>
          <w:sz w:val="24"/>
          <w:szCs w:val="24"/>
        </w:rPr>
        <w:t>Отказ от заключения договора</w:t>
      </w:r>
      <w:bookmarkEnd w:id="9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2"/>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3" w:name="_Toc83598000"/>
      <w:r>
        <w:rPr>
          <w:sz w:val="24"/>
          <w:szCs w:val="24"/>
        </w:rPr>
        <w:t>Изменение и расторжение договора</w:t>
      </w:r>
      <w:bookmarkEnd w:id="9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4" w:name="_РАЗДЕЛ_I_3_ИНФОРМАЦИОННАЯ_КАРТА_КОН"/>
      <w:bookmarkStart w:id="95" w:name="_Ref119427269"/>
      <w:bookmarkStart w:id="96" w:name="_Toc83598001"/>
      <w:bookmarkEnd w:id="94"/>
      <w:r>
        <w:rPr>
          <w:rStyle w:val="16"/>
          <w:b/>
          <w:bCs/>
          <w:sz w:val="24"/>
          <w:szCs w:val="24"/>
        </w:rPr>
        <w:t xml:space="preserve">ИНФОРМАЦИОННАЯ КАРТА </w:t>
      </w:r>
      <w:bookmarkEnd w:id="95"/>
      <w:r>
        <w:rPr>
          <w:rStyle w:val="16"/>
          <w:b/>
          <w:bCs/>
          <w:sz w:val="24"/>
          <w:szCs w:val="24"/>
        </w:rPr>
        <w:t>ЗАКУПКИ</w:t>
      </w:r>
      <w:bookmarkEnd w:id="96"/>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7" w:name="_Ref166267282"/>
            <w:bookmarkEnd w:id="97"/>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1242F9">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8" w:name="_Ref166267388"/>
            <w:bookmarkStart w:id="99" w:name="_Ref166267499"/>
            <w:bookmarkStart w:id="100" w:name="_Ref166267456"/>
            <w:bookmarkStart w:id="101" w:name="_Ref354428801"/>
            <w:bookmarkEnd w:id="98"/>
            <w:bookmarkEnd w:id="99"/>
            <w:bookmarkEnd w:id="100"/>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1"/>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242F9" w:rsidRPr="001242F9" w:rsidRDefault="001242F9" w:rsidP="001242F9">
            <w:pPr>
              <w:spacing w:after="0"/>
              <w:rPr>
                <w:color w:val="000000"/>
              </w:rPr>
            </w:pPr>
            <w:r w:rsidRPr="001242F9">
              <w:rPr>
                <w:b/>
                <w:bCs/>
                <w:color w:val="000000"/>
              </w:rPr>
              <w:t xml:space="preserve">Лот № 1 </w:t>
            </w:r>
          </w:p>
          <w:p w:rsidR="001242F9" w:rsidRPr="001242F9" w:rsidRDefault="001242F9" w:rsidP="001242F9">
            <w:pPr>
              <w:spacing w:after="0"/>
            </w:pPr>
            <w:r w:rsidRPr="001242F9">
              <w:t>Право на заключение договора на оказание услуг технической поддержки программного обеспечения "Российский телефонный узел", для нужд  АО «Россети Сибирь Тываэнерго».</w:t>
            </w:r>
          </w:p>
          <w:p w:rsidR="00C743E0" w:rsidRDefault="00C743E0">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2" w:name="_Ref166267457"/>
            <w:bookmarkStart w:id="103" w:name="_Ref354440659"/>
            <w:bookmarkEnd w:id="102"/>
            <w:bookmarkEnd w:id="10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4" w:name="_Ref166267727"/>
            <w:bookmarkStart w:id="105" w:name="_Ref354428953"/>
            <w:bookmarkEnd w:id="104"/>
            <w:bookmarkEnd w:id="10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E339C4" w:rsidRPr="00E339C4" w:rsidRDefault="00E339C4" w:rsidP="00E339C4">
            <w:pPr>
              <w:tabs>
                <w:tab w:val="left" w:pos="708"/>
              </w:tabs>
              <w:spacing w:before="60"/>
              <w:rPr>
                <w:bCs/>
                <w:lang w:eastAsia="ar-SA"/>
              </w:rPr>
            </w:pPr>
            <w:r w:rsidRPr="00E339C4">
              <w:t xml:space="preserve">Начальная (максимальная) цена договора без учета НДС составляет 882 960 (восемьсот восемьдесят две тысячи девятьсот шестьдесят) рублей 00 </w:t>
            </w:r>
            <w:r w:rsidRPr="00E339C4">
              <w:rPr>
                <w:bCs/>
                <w:lang w:eastAsia="ar-SA"/>
              </w:rPr>
              <w:t>копеек, кроме того НДС в размере 22 %.</w:t>
            </w:r>
          </w:p>
          <w:p w:rsidR="00E339C4" w:rsidRPr="00E339C4" w:rsidRDefault="00E339C4" w:rsidP="00E339C4">
            <w:pPr>
              <w:rPr>
                <w:rFonts w:eastAsia="Calibri"/>
              </w:rPr>
            </w:pPr>
            <w:r w:rsidRPr="00E339C4">
              <w:t xml:space="preserve">Начальная (максимальная) цена договора с учетом НДС составляет 1 077 211 (один миллион семьдесят семь тысяч двести одиннадцать) рублей 20 </w:t>
            </w:r>
            <w:r w:rsidRPr="00E339C4">
              <w:rPr>
                <w:bCs/>
                <w:lang w:eastAsia="ar-SA"/>
              </w:rPr>
              <w:t>копеек.</w:t>
            </w:r>
          </w:p>
          <w:p w:rsidR="00C743E0" w:rsidRDefault="00C743E0">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B05EC9" w:rsidTr="0004782F">
        <w:trPr>
          <w:jc w:val="center"/>
        </w:trPr>
        <w:tc>
          <w:tcPr>
            <w:tcW w:w="704" w:type="dxa"/>
            <w:tcBorders>
              <w:top w:val="single" w:sz="4" w:space="0" w:color="auto"/>
              <w:left w:val="single" w:sz="4" w:space="0" w:color="auto"/>
              <w:bottom w:val="single" w:sz="4" w:space="0" w:color="auto"/>
              <w:right w:val="single" w:sz="4" w:space="0" w:color="auto"/>
            </w:tcBorders>
          </w:tcPr>
          <w:p w:rsidR="00B05EC9" w:rsidRDefault="00B05EC9" w:rsidP="00B05EC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05EC9" w:rsidRDefault="00B05EC9" w:rsidP="00B05EC9">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B05EC9" w:rsidRDefault="00B05EC9" w:rsidP="00B05EC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05EC9" w:rsidRDefault="00B05EC9" w:rsidP="00B05EC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B05EC9" w:rsidRPr="00BC6818" w:rsidRDefault="00B05EC9" w:rsidP="00B05EC9">
            <w:pPr>
              <w:pStyle w:val="Default"/>
              <w:jc w:val="both"/>
            </w:pPr>
            <w:r w:rsidRPr="00BC6818">
              <w:t>Заявка подается в электронной форме с использованием функционала и в соответствии с Регламентом работы ЭП.</w:t>
            </w:r>
          </w:p>
          <w:p w:rsidR="00B05EC9" w:rsidRPr="00BC6818" w:rsidRDefault="00B05EC9" w:rsidP="00B05EC9">
            <w:pPr>
              <w:pStyle w:val="Default"/>
              <w:jc w:val="both"/>
            </w:pPr>
          </w:p>
          <w:p w:rsidR="00B05EC9" w:rsidRPr="00BC6818" w:rsidRDefault="00B05EC9" w:rsidP="00B05EC9">
            <w:pPr>
              <w:pStyle w:val="Default"/>
              <w:jc w:val="both"/>
            </w:pPr>
            <w:r w:rsidRPr="00BC6818">
              <w:t>Дата начала срока подачи заявок: «20» апреля 2026 года;</w:t>
            </w:r>
          </w:p>
          <w:p w:rsidR="00B05EC9" w:rsidRPr="00BC6818" w:rsidRDefault="00B05EC9" w:rsidP="00B05EC9">
            <w:pPr>
              <w:pStyle w:val="Default"/>
              <w:jc w:val="both"/>
            </w:pPr>
            <w:r w:rsidRPr="00BC6818">
              <w:t>Дата и время окончания срока, последний день срока подачи Заявок:</w:t>
            </w:r>
          </w:p>
          <w:p w:rsidR="00B05EC9" w:rsidRPr="00BC6818" w:rsidRDefault="00B05EC9" w:rsidP="00B05EC9">
            <w:pPr>
              <w:pStyle w:val="Default"/>
              <w:jc w:val="both"/>
            </w:pPr>
            <w:r w:rsidRPr="00BC6818">
              <w:t>«29» апреля 2026 года 13:00 (время московское)</w:t>
            </w:r>
          </w:p>
          <w:p w:rsidR="00B05EC9" w:rsidRPr="00BC6818" w:rsidRDefault="00B05EC9" w:rsidP="00B05EC9">
            <w:pPr>
              <w:pStyle w:val="Default"/>
              <w:jc w:val="both"/>
            </w:pPr>
          </w:p>
          <w:p w:rsidR="00B05EC9" w:rsidRPr="00BC6818" w:rsidRDefault="00B05EC9" w:rsidP="00B05EC9">
            <w:pPr>
              <w:pStyle w:val="Default"/>
              <w:jc w:val="both"/>
            </w:pPr>
            <w:r w:rsidRPr="00BC6818">
              <w:t xml:space="preserve">Рассмотрение заявок: </w:t>
            </w:r>
          </w:p>
          <w:p w:rsidR="00B05EC9" w:rsidRPr="00BC6818" w:rsidRDefault="00B05EC9" w:rsidP="00B05EC9">
            <w:pPr>
              <w:pStyle w:val="Default"/>
              <w:jc w:val="both"/>
            </w:pPr>
            <w:r w:rsidRPr="00BC6818">
              <w:t xml:space="preserve">Дата проведения этапа: «08» июня 2026 года. </w:t>
            </w:r>
          </w:p>
          <w:p w:rsidR="00B05EC9" w:rsidRPr="00BC6818" w:rsidRDefault="00B05EC9" w:rsidP="00B05EC9">
            <w:pPr>
              <w:pStyle w:val="Default"/>
              <w:jc w:val="both"/>
            </w:pPr>
          </w:p>
          <w:p w:rsidR="00B05EC9" w:rsidRPr="00BC6818" w:rsidRDefault="00B05EC9" w:rsidP="00B05EC9">
            <w:pPr>
              <w:pStyle w:val="Default"/>
              <w:jc w:val="both"/>
            </w:pPr>
            <w:r w:rsidRPr="00BC6818">
              <w:t xml:space="preserve">Переторжка: </w:t>
            </w:r>
          </w:p>
          <w:p w:rsidR="00B05EC9" w:rsidRPr="00BC6818" w:rsidRDefault="00B05EC9" w:rsidP="00B05EC9">
            <w:pPr>
              <w:pStyle w:val="Default"/>
              <w:jc w:val="both"/>
            </w:pPr>
            <w:r w:rsidRPr="00BC6818">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B05EC9" w:rsidRPr="00BC6818" w:rsidRDefault="00B05EC9" w:rsidP="00B05EC9">
            <w:pPr>
              <w:pStyle w:val="Default"/>
              <w:jc w:val="both"/>
            </w:pPr>
            <w:r w:rsidRPr="00BC681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B05EC9" w:rsidRPr="00BC6818" w:rsidRDefault="00B05EC9" w:rsidP="00B05EC9">
            <w:pPr>
              <w:pStyle w:val="Default"/>
              <w:jc w:val="both"/>
            </w:pPr>
          </w:p>
          <w:p w:rsidR="00B05EC9" w:rsidRPr="00BC6818" w:rsidRDefault="00B05EC9" w:rsidP="00B05EC9">
            <w:pPr>
              <w:pStyle w:val="Default"/>
              <w:jc w:val="both"/>
            </w:pPr>
            <w:r w:rsidRPr="00BC6818">
              <w:t>Подведение итогов:</w:t>
            </w:r>
          </w:p>
          <w:p w:rsidR="00B05EC9" w:rsidRPr="00BC6818" w:rsidRDefault="00B05EC9" w:rsidP="00B05EC9">
            <w:pPr>
              <w:pStyle w:val="Default"/>
              <w:jc w:val="both"/>
            </w:pPr>
            <w:r w:rsidRPr="00BC6818">
              <w:t xml:space="preserve">Дата проведения этапа: «15» июня 2026 года. </w:t>
            </w:r>
          </w:p>
          <w:p w:rsidR="00B05EC9" w:rsidRPr="00BC6818" w:rsidRDefault="00B05EC9" w:rsidP="00B05EC9">
            <w:pPr>
              <w:pStyle w:val="Default"/>
              <w:jc w:val="both"/>
            </w:pPr>
          </w:p>
          <w:p w:rsidR="00B05EC9" w:rsidRPr="00BC6818" w:rsidRDefault="00B05EC9" w:rsidP="00B05EC9">
            <w:pPr>
              <w:pStyle w:val="Default"/>
              <w:jc w:val="both"/>
            </w:pPr>
            <w:r w:rsidRPr="00BC681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B05EC9" w:rsidRPr="00BC6818" w:rsidRDefault="00B05EC9" w:rsidP="00B05EC9">
            <w:pPr>
              <w:pStyle w:val="Default"/>
              <w:jc w:val="both"/>
            </w:pPr>
            <w:r w:rsidRPr="00BC681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B05EC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B05EC9" w:rsidRDefault="007900B8">
            <w:pPr>
              <w:spacing w:after="0"/>
            </w:pPr>
            <w:r w:rsidRPr="00B05EC9">
              <w:t>Не установлено</w:t>
            </w:r>
          </w:p>
          <w:p w:rsidR="00C743E0" w:rsidRPr="00B05EC9" w:rsidRDefault="00C743E0">
            <w:pPr>
              <w:spacing w:after="0"/>
            </w:pPr>
          </w:p>
          <w:p w:rsidR="00C743E0" w:rsidRPr="00B05EC9"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B05EC9" w:rsidRDefault="007900B8">
            <w:r w:rsidRPr="00B05EC9">
              <w:t>Не требуется</w:t>
            </w:r>
          </w:p>
          <w:p w:rsidR="00C743E0" w:rsidRPr="00B05EC9"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B05EC9" w:rsidRDefault="007900B8">
            <w:pPr>
              <w:spacing w:after="0"/>
            </w:pPr>
            <w:r w:rsidRPr="00B05EC9">
              <w:t>Не установлено, за исключением случаев, указанных в п. 3.7 документации о закупке.</w:t>
            </w:r>
          </w:p>
          <w:p w:rsidR="00C743E0" w:rsidRPr="00B05EC9" w:rsidRDefault="007900B8">
            <w:pPr>
              <w:spacing w:after="0"/>
            </w:pPr>
            <w:r w:rsidRPr="00B05EC9">
              <w:t>Размер обеспечения – установлен п. 3.7 документации о закупке.</w:t>
            </w:r>
          </w:p>
          <w:p w:rsidR="00C743E0" w:rsidRPr="00B05EC9" w:rsidRDefault="007900B8">
            <w:pPr>
              <w:spacing w:after="0"/>
            </w:pPr>
            <w:r w:rsidRPr="00B05EC9">
              <w:rPr>
                <w:iCs/>
              </w:rPr>
              <w:t>Порядок предоставления обеспечения</w:t>
            </w:r>
            <w:r w:rsidRPr="00B05EC9">
              <w:t xml:space="preserve"> установлен в части I «ОБЩИЕ УСЛОВИЯ ПРОВЕДЕНИЯ ЗАКУПКИ» и части </w:t>
            </w:r>
            <w:r w:rsidRPr="00B05EC9">
              <w:rPr>
                <w:lang w:val="en-US"/>
              </w:rPr>
              <w:t>IV</w:t>
            </w:r>
            <w:r w:rsidRPr="00B05EC9">
              <w:t xml:space="preserve"> «ПРОЕКТ ДОГОВОРА».</w:t>
            </w:r>
          </w:p>
          <w:p w:rsidR="00C743E0" w:rsidRPr="00B05EC9" w:rsidRDefault="007900B8">
            <w:pPr>
              <w:spacing w:after="0"/>
            </w:pPr>
            <w:r w:rsidRPr="00B05EC9">
              <w:t>Основное обязательство, исполнение которого обеспечивается – исполнение договора.</w:t>
            </w:r>
          </w:p>
          <w:p w:rsidR="00C743E0" w:rsidRPr="00B05EC9" w:rsidRDefault="007900B8">
            <w:pPr>
              <w:spacing w:after="0"/>
            </w:pPr>
            <w:r w:rsidRPr="00B05EC9">
              <w:t xml:space="preserve">Срок исполнения – установлен в части </w:t>
            </w:r>
            <w:r w:rsidRPr="00B05EC9">
              <w:rPr>
                <w:lang w:val="en-US"/>
              </w:rPr>
              <w:t>IV</w:t>
            </w:r>
            <w:r w:rsidRPr="00B05EC9">
              <w:t xml:space="preserve"> «ПРОЕКТ ДОГОВОРА».</w:t>
            </w:r>
          </w:p>
          <w:p w:rsidR="00B05EC9" w:rsidRPr="00B05EC9" w:rsidRDefault="007900B8" w:rsidP="00B05EC9">
            <w:pPr>
              <w:spacing w:after="0"/>
            </w:pPr>
            <w:r w:rsidRPr="00B05EC9">
              <w:t>Срок предоставления обеспечения - не позднее 10 рабочих дней с даты размещения в единой информационной системе итогового протокола.</w:t>
            </w:r>
          </w:p>
          <w:p w:rsidR="00C743E0" w:rsidRPr="00B05EC9"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B05EC9" w:rsidRDefault="007900B8" w:rsidP="00B05EC9">
            <w:pPr>
              <w:keepNext/>
              <w:keepLines/>
              <w:widowControl w:val="0"/>
              <w:suppressLineNumbers/>
              <w:shd w:val="clear" w:color="FFFFFF" w:themeColor="background1" w:fill="FFFFFF" w:themeFill="background1"/>
              <w:spacing w:after="0"/>
              <w:rPr>
                <w:sz w:val="20"/>
                <w:szCs w:val="20"/>
              </w:rPr>
            </w:pPr>
            <w:r w:rsidRPr="00B05EC9">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0,8</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743E0" w:rsidRDefault="007900B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bl>
    <w:p w:rsidR="00C743E0" w:rsidRDefault="00C743E0">
      <w:pPr>
        <w:spacing w:after="0"/>
        <w:jc w:val="left"/>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C743E0" w:rsidRDefault="007900B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743E0" w:rsidRDefault="00C743E0">
      <w:pPr>
        <w:pStyle w:val="Default"/>
        <w:ind w:firstLine="567"/>
        <w:jc w:val="both"/>
      </w:pPr>
    </w:p>
    <w:p w:rsidR="00C743E0" w:rsidRDefault="007900B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C743E0" w:rsidRDefault="007900B8">
      <w:pPr>
        <w:pStyle w:val="Default"/>
        <w:ind w:firstLine="4253"/>
        <w:jc w:val="both"/>
        <w:rPr>
          <w:lang w:val="en-US"/>
        </w:rPr>
      </w:pPr>
      <w:r>
        <w:rPr>
          <w:lang w:val="en-US"/>
        </w:rPr>
        <w:t>R</w:t>
      </w:r>
      <w:r>
        <w:rPr>
          <w:vertAlign w:val="subscript"/>
          <w:lang w:val="en-US"/>
        </w:rPr>
        <w:t>si</w:t>
      </w:r>
      <w:r>
        <w:rPr>
          <w:lang w:val="en-US"/>
        </w:rPr>
        <w:t xml:space="preserve">= ------------- x 100, </w:t>
      </w:r>
    </w:p>
    <w:p w:rsidR="00C743E0" w:rsidRDefault="007900B8">
      <w:pPr>
        <w:pStyle w:val="Default"/>
        <w:ind w:left="710" w:firstLine="4253"/>
        <w:jc w:val="both"/>
        <w:rPr>
          <w:lang w:val="en-US"/>
        </w:rPr>
      </w:pPr>
      <w:r>
        <w:rPr>
          <w:lang w:val="en-US"/>
        </w:rPr>
        <w:t>S</w:t>
      </w:r>
      <w:r>
        <w:rPr>
          <w:vertAlign w:val="subscript"/>
          <w:lang w:val="en-US"/>
        </w:rPr>
        <w:t>max</w:t>
      </w:r>
    </w:p>
    <w:p w:rsidR="00C743E0" w:rsidRDefault="00C743E0">
      <w:pPr>
        <w:pStyle w:val="Default"/>
        <w:ind w:firstLine="567"/>
        <w:jc w:val="both"/>
        <w:rPr>
          <w:lang w:val="en-US"/>
        </w:rPr>
      </w:pPr>
    </w:p>
    <w:p w:rsidR="00C743E0" w:rsidRDefault="007900B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743E0" w:rsidRDefault="007900B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C743E0" w:rsidRDefault="007900B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C743E0" w:rsidRDefault="007900B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C743E0" w:rsidRDefault="00C743E0">
      <w:pPr>
        <w:pStyle w:val="Default"/>
        <w:ind w:firstLine="567"/>
        <w:jc w:val="both"/>
      </w:pPr>
    </w:p>
    <w:p w:rsidR="00C743E0" w:rsidRDefault="007900B8">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7900B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C743E0">
      <w:pPr>
        <w:pStyle w:val="Default"/>
        <w:ind w:firstLine="567"/>
        <w:jc w:val="both"/>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743E0" w:rsidRDefault="007900B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743E0" w:rsidRDefault="007900B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743E0" w:rsidRDefault="007900B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743E0" w:rsidRDefault="007900B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0%...10%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10,1%...20%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20,1%....30%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30,1%...40%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40,1%....50%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50,1%....60%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60,1%...70%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70,1%....80%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80,1%...90%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90,1%....100%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Более 100%</w:t>
            </w:r>
          </w:p>
        </w:tc>
      </w:tr>
    </w:tbl>
    <w:p w:rsidR="00C743E0" w:rsidRDefault="00C743E0">
      <w:pPr>
        <w:ind w:firstLine="567"/>
        <w:rPr>
          <w:rFonts w:eastAsia="Arial Unicode MS"/>
          <w:b/>
          <w:bCs/>
          <w:i/>
          <w:sz w:val="22"/>
          <w:szCs w:val="22"/>
        </w:rPr>
      </w:pPr>
    </w:p>
    <w:p w:rsidR="00C743E0" w:rsidRDefault="007900B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743E0" w:rsidRDefault="007900B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743E0" w:rsidRDefault="007900B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743E0" w:rsidRDefault="007900B8">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C743E0" w:rsidRDefault="007900B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743E0" w:rsidRDefault="007900B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C743E0" w:rsidRDefault="007900B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C743E0" w:rsidRDefault="00C743E0">
      <w:pPr>
        <w:tabs>
          <w:tab w:val="left" w:pos="1701"/>
        </w:tabs>
        <w:spacing w:after="0"/>
        <w:ind w:firstLine="567"/>
        <w:rPr>
          <w:rFonts w:eastAsia="Calibr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C743E0" w:rsidRDefault="007900B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743E0" w:rsidRDefault="007900B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Результаты оценки показателей финансовой устойчивости участника</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Все показатели (СЧА и КСВ) соответствуют требованиям Методики оценки</w:t>
            </w:r>
          </w:p>
        </w:tc>
      </w:tr>
    </w:tbl>
    <w:p w:rsidR="00C743E0" w:rsidRDefault="00C743E0">
      <w:pPr>
        <w:pStyle w:val="afffffb"/>
        <w:shd w:val="clear" w:color="auto" w:fill="FFFFFF"/>
        <w:spacing w:after="120"/>
        <w:ind w:left="567" w:right="159"/>
        <w:contextualSpacing/>
        <w:jc w:val="both"/>
        <w:rPr>
          <w:rFonts w:eastAsia="Calibri"/>
          <w:lang w:eastAsia="en-US"/>
        </w:rPr>
      </w:pPr>
    </w:p>
    <w:p w:rsidR="00C743E0" w:rsidRDefault="007900B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743E0" w:rsidRDefault="007900B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743E0" w:rsidRDefault="007900B8">
      <w:pPr>
        <w:spacing w:after="0"/>
        <w:ind w:left="720"/>
        <w:rPr>
          <w:b/>
          <w:i/>
          <w:sz w:val="20"/>
          <w:szCs w:val="20"/>
          <w:u w:val="single"/>
        </w:rPr>
      </w:pPr>
      <w:r>
        <w:rPr>
          <w:b/>
          <w:i/>
          <w:sz w:val="20"/>
          <w:szCs w:val="20"/>
          <w:u w:val="single"/>
        </w:rPr>
        <w:t xml:space="preserve">По форме Бухгалтерский баланс </w:t>
      </w:r>
    </w:p>
    <w:p w:rsidR="00C743E0" w:rsidRDefault="007900B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743E0" w:rsidRDefault="007900B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743E0" w:rsidRDefault="007900B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743E0" w:rsidRDefault="00C743E0">
      <w:pPr>
        <w:spacing w:after="0"/>
        <w:ind w:firstLine="720"/>
        <w:rPr>
          <w:b/>
          <w:i/>
          <w:sz w:val="20"/>
          <w:szCs w:val="20"/>
          <w:u w:val="single"/>
        </w:rPr>
      </w:pPr>
    </w:p>
    <w:p w:rsidR="00C743E0" w:rsidRDefault="007900B8">
      <w:pPr>
        <w:spacing w:after="0"/>
        <w:ind w:firstLine="720"/>
        <w:rPr>
          <w:b/>
          <w:i/>
          <w:sz w:val="20"/>
          <w:szCs w:val="20"/>
          <w:u w:val="single"/>
        </w:rPr>
      </w:pPr>
      <w:r>
        <w:rPr>
          <w:b/>
          <w:i/>
          <w:sz w:val="20"/>
          <w:szCs w:val="20"/>
          <w:u w:val="single"/>
        </w:rPr>
        <w:t>По форме Отчет о финансовых результатах</w:t>
      </w:r>
    </w:p>
    <w:p w:rsidR="00C743E0" w:rsidRDefault="007900B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743E0" w:rsidRDefault="007900B8">
      <w:pPr>
        <w:spacing w:after="0"/>
        <w:ind w:firstLine="720"/>
        <w:jc w:val="center"/>
        <w:rPr>
          <w:rFonts w:eastAsia="Arial Unicode MS"/>
          <w:b/>
          <w:sz w:val="20"/>
          <w:szCs w:val="20"/>
        </w:rPr>
      </w:pPr>
      <w:r>
        <w:rPr>
          <w:rFonts w:eastAsia="Arial Unicode MS"/>
          <w:b/>
          <w:sz w:val="20"/>
          <w:szCs w:val="20"/>
        </w:rPr>
        <w:t>Методика оценки</w:t>
      </w:r>
    </w:p>
    <w:p w:rsidR="00C743E0" w:rsidRDefault="007900B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743E0" w:rsidRDefault="00C743E0">
      <w:pPr>
        <w:spacing w:after="0"/>
        <w:ind w:firstLine="720"/>
        <w:jc w:val="left"/>
        <w:rPr>
          <w:rFonts w:eastAsia="Arial Unicode MS"/>
          <w:b/>
          <w:sz w:val="20"/>
          <w:szCs w:val="20"/>
          <w:u w:val="single"/>
        </w:rPr>
      </w:pP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743E0" w:rsidRDefault="007900B8">
      <w:pPr>
        <w:tabs>
          <w:tab w:val="num" w:pos="576"/>
          <w:tab w:val="left" w:pos="1080"/>
        </w:tabs>
        <w:spacing w:after="0"/>
        <w:ind w:firstLine="720"/>
        <w:rPr>
          <w:sz w:val="20"/>
          <w:szCs w:val="20"/>
        </w:rPr>
      </w:pPr>
      <w:r>
        <w:rPr>
          <w:sz w:val="20"/>
          <w:szCs w:val="20"/>
        </w:rPr>
        <w:t xml:space="preserve">СЧА= стр.1600-стр.1400-стр.1500, </w:t>
      </w:r>
    </w:p>
    <w:p w:rsidR="00C743E0" w:rsidRDefault="007900B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743E0" w:rsidRDefault="007900B8">
      <w:pPr>
        <w:tabs>
          <w:tab w:val="num" w:pos="576"/>
          <w:tab w:val="left" w:pos="1080"/>
        </w:tabs>
        <w:spacing w:after="0"/>
        <w:ind w:firstLine="720"/>
        <w:rPr>
          <w:sz w:val="20"/>
          <w:szCs w:val="20"/>
        </w:rPr>
      </w:pPr>
      <w:r>
        <w:rPr>
          <w:sz w:val="20"/>
          <w:szCs w:val="20"/>
        </w:rPr>
        <w:t>Показатель СЧА должен иметь значение &gt;0.</w:t>
      </w: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743E0" w:rsidRDefault="00C743E0">
      <w:pPr>
        <w:tabs>
          <w:tab w:val="left" w:pos="1080"/>
        </w:tabs>
        <w:spacing w:after="0"/>
        <w:ind w:firstLine="720"/>
        <w:jc w:val="right"/>
        <w:rPr>
          <w:sz w:val="20"/>
          <w:szCs w:val="20"/>
        </w:rPr>
      </w:pPr>
    </w:p>
    <w:p w:rsidR="00C743E0" w:rsidRDefault="007900B8">
      <w:pPr>
        <w:tabs>
          <w:tab w:val="left" w:pos="1080"/>
        </w:tabs>
        <w:spacing w:after="0"/>
        <w:ind w:firstLine="720"/>
        <w:rPr>
          <w:sz w:val="20"/>
          <w:szCs w:val="20"/>
        </w:rPr>
      </w:pPr>
      <w:r>
        <w:rPr>
          <w:sz w:val="20"/>
          <w:szCs w:val="20"/>
        </w:rPr>
        <w:t xml:space="preserve">                                                            КСВ=</w:t>
      </w:r>
      <w:r w:rsidR="000E6A5C">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7752981" r:id="rId12"/>
        </w:object>
      </w:r>
      <w:r>
        <w:rPr>
          <w:sz w:val="20"/>
          <w:szCs w:val="20"/>
        </w:rPr>
        <w:t xml:space="preserve">: </w:t>
      </w:r>
      <w:r w:rsidR="000E6A5C">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7752982" r:id="rId14"/>
        </w:object>
      </w:r>
      <w:r>
        <w:rPr>
          <w:sz w:val="20"/>
          <w:szCs w:val="20"/>
        </w:rPr>
        <w:t>,</w:t>
      </w:r>
    </w:p>
    <w:p w:rsidR="00C743E0" w:rsidRDefault="007900B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743E0" w:rsidRDefault="007900B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743E0" w:rsidRDefault="007900B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C743E0" w:rsidRDefault="007900B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743E0" w:rsidRDefault="007900B8" w:rsidP="00C9261B">
      <w:pPr>
        <w:tabs>
          <w:tab w:val="left" w:pos="1080"/>
        </w:tabs>
        <w:spacing w:after="0"/>
        <w:ind w:firstLine="720"/>
        <w:rPr>
          <w:b/>
        </w:rPr>
      </w:pPr>
      <w:r>
        <w:rPr>
          <w:sz w:val="20"/>
          <w:szCs w:val="20"/>
        </w:rPr>
        <w:t xml:space="preserve">Показатель КСВ должен иметь значение </w:t>
      </w:r>
      <w:r w:rsidR="000E6A5C">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7752983" r:id="rId16"/>
        </w:object>
      </w:r>
      <w:r>
        <w:rPr>
          <w:sz w:val="20"/>
          <w:szCs w:val="20"/>
        </w:rPr>
        <w:t>.</w:t>
      </w:r>
      <w:r>
        <w:rPr>
          <w:b/>
          <w:i/>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C9261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C9261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9261B" w:rsidRDefault="007900B8" w:rsidP="00C9261B">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C9261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C9261B">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C9261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Pr="00C9261B" w:rsidRDefault="007900B8">
            <w:pPr>
              <w:spacing w:after="0"/>
              <w:rPr>
                <w:bCs/>
                <w:sz w:val="20"/>
                <w:szCs w:val="20"/>
                <w:lang w:eastAsia="ar-SA"/>
              </w:rPr>
            </w:pPr>
            <w:r w:rsidRPr="00C9261B">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C743E0" w:rsidRPr="00C9261B" w:rsidRDefault="007900B8">
            <w:pPr>
              <w:spacing w:after="0"/>
              <w:rPr>
                <w:sz w:val="20"/>
                <w:szCs w:val="20"/>
                <w:lang w:eastAsia="ar-SA"/>
              </w:rPr>
            </w:pPr>
            <w:r w:rsidRPr="00C9261B">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743E0" w:rsidRDefault="007900B8" w:rsidP="00C9261B">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743E0" w:rsidRDefault="007900B8" w:rsidP="00C9261B">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rsidTr="00C926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C9261B">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C9261B">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743E0" w:rsidRDefault="007900B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743E0" w:rsidRDefault="007900B8" w:rsidP="00C9261B">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C743E0" w:rsidRDefault="007900B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C743E0" w:rsidRDefault="007900B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C743E0" w:rsidRDefault="007900B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9"/>
          <w:footerReference w:type="first" r:id="rId20"/>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Pr="000E6A5C" w:rsidRDefault="007900B8" w:rsidP="00BF0C25">
      <w:pPr>
        <w:widowControl w:val="0"/>
        <w:numPr>
          <w:ilvl w:val="0"/>
          <w:numId w:val="33"/>
        </w:numPr>
        <w:tabs>
          <w:tab w:val="clear" w:pos="720"/>
          <w:tab w:val="num" w:pos="0"/>
          <w:tab w:val="num" w:pos="1080"/>
        </w:tabs>
        <w:spacing w:after="0"/>
        <w:ind w:left="0" w:firstLine="0"/>
      </w:pPr>
      <w:r w:rsidRPr="000E6A5C">
        <w:rPr>
          <w:sz w:val="20"/>
          <w:szCs w:val="20"/>
        </w:rPr>
        <w:t>Участник к Техническому предложению должен приложить файл технического предложения, выполненный в формате MS Word.</w:t>
      </w:r>
      <w:r w:rsidRPr="000E6A5C">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7900B8">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C743E0" w:rsidRDefault="00C743E0">
      <w:pPr>
        <w:keepNext/>
        <w:tabs>
          <w:tab w:val="num" w:pos="1134"/>
        </w:tabs>
        <w:spacing w:after="0"/>
        <w:jc w:val="center"/>
        <w:outlineLvl w:val="1"/>
        <w:rPr>
          <w:b/>
        </w:rPr>
      </w:pPr>
    </w:p>
    <w:p w:rsidR="00C743E0" w:rsidRDefault="007900B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C743E0" w:rsidRDefault="00C743E0">
      <w:pPr>
        <w:keepNext/>
        <w:tabs>
          <w:tab w:val="num" w:pos="1134"/>
        </w:tabs>
        <w:spacing w:after="0"/>
        <w:jc w:val="center"/>
        <w:outlineLvl w:val="1"/>
        <w:rPr>
          <w:b/>
        </w:rPr>
      </w:pPr>
    </w:p>
    <w:p w:rsidR="00C743E0" w:rsidRDefault="007900B8">
      <w:pPr>
        <w:ind w:firstLine="567"/>
        <w:rPr>
          <w:highlight w:val="white"/>
        </w:rPr>
      </w:pPr>
      <w:r>
        <w:rPr>
          <w:highlight w:val="white"/>
        </w:rPr>
        <w:t>«_____»__________года №______</w:t>
      </w:r>
    </w:p>
    <w:p w:rsidR="00C743E0" w:rsidRDefault="007900B8">
      <w:pPr>
        <w:tabs>
          <w:tab w:val="left" w:pos="1080"/>
        </w:tabs>
        <w:spacing w:after="0"/>
        <w:ind w:firstLine="540"/>
        <w:rPr>
          <w:b/>
        </w:rPr>
      </w:pPr>
      <w:r>
        <w:rPr>
          <w:b/>
          <w:highlight w:val="white"/>
        </w:rPr>
        <w:t>Способ и наименование закупки __</w:t>
      </w:r>
      <w:r>
        <w:rPr>
          <w:b/>
        </w:rPr>
        <w:t xml:space="preserve">_____________________________________ </w:t>
      </w:r>
    </w:p>
    <w:p w:rsidR="00C743E0" w:rsidRDefault="007900B8">
      <w:pPr>
        <w:tabs>
          <w:tab w:val="left" w:pos="1080"/>
        </w:tabs>
        <w:spacing w:after="0"/>
        <w:ind w:firstLine="540"/>
        <w:rPr>
          <w:b/>
        </w:rPr>
      </w:pPr>
      <w:r>
        <w:rPr>
          <w:b/>
        </w:rPr>
        <w:t xml:space="preserve">Участник закупки: ________________________________ </w:t>
      </w:r>
    </w:p>
    <w:p w:rsidR="00C743E0" w:rsidRDefault="00C743E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C743E0">
        <w:trPr>
          <w:cantSplit/>
          <w:tblHeader/>
        </w:trPr>
        <w:tc>
          <w:tcPr>
            <w:tcW w:w="286" w:type="pct"/>
            <w:vAlign w:val="center"/>
          </w:tcPr>
          <w:p w:rsidR="00C743E0" w:rsidRDefault="007900B8">
            <w:pPr>
              <w:tabs>
                <w:tab w:val="left" w:pos="1080"/>
              </w:tabs>
              <w:spacing w:after="0"/>
              <w:ind w:firstLine="33"/>
              <w:rPr>
                <w:sz w:val="20"/>
                <w:szCs w:val="20"/>
              </w:rPr>
            </w:pPr>
            <w:r>
              <w:rPr>
                <w:sz w:val="20"/>
                <w:szCs w:val="20"/>
              </w:rPr>
              <w:t>№</w:t>
            </w:r>
          </w:p>
          <w:p w:rsidR="00C743E0" w:rsidRDefault="007900B8">
            <w:pPr>
              <w:tabs>
                <w:tab w:val="left" w:pos="1080"/>
              </w:tabs>
              <w:spacing w:after="0"/>
              <w:ind w:firstLine="33"/>
              <w:rPr>
                <w:sz w:val="20"/>
                <w:szCs w:val="20"/>
              </w:rPr>
            </w:pPr>
            <w:r>
              <w:rPr>
                <w:sz w:val="20"/>
                <w:szCs w:val="20"/>
              </w:rPr>
              <w:t>п/п</w:t>
            </w:r>
          </w:p>
        </w:tc>
        <w:tc>
          <w:tcPr>
            <w:tcW w:w="1143" w:type="pct"/>
            <w:vAlign w:val="center"/>
          </w:tcPr>
          <w:p w:rsidR="00C743E0" w:rsidRDefault="007900B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43E0" w:rsidRDefault="007900B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43E0" w:rsidRDefault="007900B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43E0" w:rsidRDefault="007900B8">
            <w:pPr>
              <w:tabs>
                <w:tab w:val="left" w:pos="1080"/>
              </w:tabs>
              <w:spacing w:after="0"/>
              <w:ind w:firstLine="33"/>
              <w:rPr>
                <w:sz w:val="20"/>
                <w:szCs w:val="20"/>
              </w:rPr>
            </w:pPr>
            <w:r>
              <w:rPr>
                <w:sz w:val="20"/>
                <w:szCs w:val="20"/>
              </w:rPr>
              <w:t>Сумма договора, рублей</w:t>
            </w:r>
          </w:p>
        </w:tc>
        <w:tc>
          <w:tcPr>
            <w:tcW w:w="786" w:type="pct"/>
            <w:vAlign w:val="center"/>
          </w:tcPr>
          <w:p w:rsidR="00C743E0" w:rsidRDefault="007900B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3286" w:type="pct"/>
            <w:gridSpan w:val="3"/>
          </w:tcPr>
          <w:p w:rsidR="00C743E0" w:rsidRDefault="007900B8">
            <w:pPr>
              <w:tabs>
                <w:tab w:val="left" w:pos="1080"/>
              </w:tabs>
              <w:spacing w:after="0"/>
              <w:ind w:firstLine="33"/>
              <w:rPr>
                <w:sz w:val="20"/>
                <w:szCs w:val="20"/>
              </w:rPr>
            </w:pPr>
            <w:r>
              <w:rPr>
                <w:sz w:val="20"/>
                <w:szCs w:val="20"/>
              </w:rPr>
              <w:t>Договор 1</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0"/>
              </w:tabs>
              <w:spacing w:after="0"/>
              <w:ind w:firstLine="33"/>
              <w:rPr>
                <w:sz w:val="20"/>
                <w:szCs w:val="20"/>
              </w:rPr>
            </w:pPr>
            <w:r>
              <w:rPr>
                <w:sz w:val="20"/>
                <w:szCs w:val="20"/>
              </w:rPr>
              <w:t>Общестроительные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ВЛ</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монтажу осн. оборудования</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Проектные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3286" w:type="pct"/>
            <w:gridSpan w:val="3"/>
          </w:tcPr>
          <w:p w:rsidR="00C743E0" w:rsidRDefault="007900B8">
            <w:pPr>
              <w:tabs>
                <w:tab w:val="left" w:pos="1080"/>
              </w:tabs>
              <w:spacing w:after="0"/>
              <w:ind w:firstLine="33"/>
              <w:rPr>
                <w:sz w:val="20"/>
                <w:szCs w:val="20"/>
              </w:rPr>
            </w:pPr>
            <w:r>
              <w:rPr>
                <w:sz w:val="20"/>
                <w:szCs w:val="20"/>
              </w:rPr>
              <w:t>Договор 2</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Консультационные услуги</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НИОКР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7900B8">
            <w:pPr>
              <w:tabs>
                <w:tab w:val="left" w:pos="1080"/>
              </w:tabs>
              <w:spacing w:after="0"/>
              <w:ind w:firstLine="33"/>
              <w:rPr>
                <w:sz w:val="20"/>
                <w:szCs w:val="20"/>
              </w:rPr>
            </w:pPr>
            <w:r>
              <w:rPr>
                <w:sz w:val="20"/>
                <w:szCs w:val="20"/>
              </w:rPr>
              <w:t>Договор …</w:t>
            </w: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ПИР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 xml:space="preserve">ИТОГО </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bl>
    <w:p w:rsidR="00C743E0" w:rsidRDefault="00C743E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43E0">
        <w:tc>
          <w:tcPr>
            <w:tcW w:w="3960" w:type="dxa"/>
            <w:tcBorders>
              <w:bottom w:val="single" w:sz="4" w:space="0" w:color="auto"/>
            </w:tcBorders>
          </w:tcPr>
          <w:p w:rsidR="00C743E0" w:rsidRDefault="00C743E0">
            <w:pPr>
              <w:tabs>
                <w:tab w:val="left" w:pos="1080"/>
              </w:tabs>
              <w:spacing w:after="0"/>
              <w:ind w:firstLine="540"/>
              <w:rPr>
                <w:sz w:val="20"/>
                <w:szCs w:val="20"/>
              </w:rPr>
            </w:pPr>
          </w:p>
        </w:tc>
        <w:tc>
          <w:tcPr>
            <w:tcW w:w="860" w:type="dxa"/>
          </w:tcPr>
          <w:p w:rsidR="00C743E0" w:rsidRDefault="00C743E0">
            <w:pPr>
              <w:tabs>
                <w:tab w:val="left" w:pos="1080"/>
              </w:tabs>
              <w:spacing w:after="0"/>
              <w:ind w:firstLine="540"/>
              <w:rPr>
                <w:sz w:val="20"/>
                <w:szCs w:val="20"/>
              </w:rPr>
            </w:pPr>
          </w:p>
        </w:tc>
        <w:tc>
          <w:tcPr>
            <w:tcW w:w="4961" w:type="dxa"/>
            <w:tcBorders>
              <w:bottom w:val="single" w:sz="4" w:space="0" w:color="auto"/>
            </w:tcBorders>
          </w:tcPr>
          <w:p w:rsidR="00C743E0" w:rsidRDefault="00C743E0">
            <w:pPr>
              <w:tabs>
                <w:tab w:val="left" w:pos="1080"/>
              </w:tabs>
              <w:spacing w:after="0"/>
              <w:ind w:firstLine="540"/>
              <w:rPr>
                <w:sz w:val="20"/>
                <w:szCs w:val="20"/>
              </w:rPr>
            </w:pPr>
          </w:p>
        </w:tc>
      </w:tr>
      <w:tr w:rsidR="00C743E0">
        <w:tc>
          <w:tcPr>
            <w:tcW w:w="3960" w:type="dxa"/>
            <w:tcBorders>
              <w:top w:val="single" w:sz="4" w:space="0" w:color="auto"/>
            </w:tcBorders>
          </w:tcPr>
          <w:p w:rsidR="00C743E0" w:rsidRDefault="007900B8">
            <w:pPr>
              <w:tabs>
                <w:tab w:val="left" w:pos="1080"/>
              </w:tabs>
              <w:spacing w:after="0"/>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spacing w:after="0"/>
              <w:ind w:firstLine="540"/>
              <w:rPr>
                <w:sz w:val="20"/>
                <w:szCs w:val="20"/>
              </w:rPr>
            </w:pPr>
          </w:p>
        </w:tc>
        <w:tc>
          <w:tcPr>
            <w:tcW w:w="4961" w:type="dxa"/>
            <w:tcBorders>
              <w:top w:val="single" w:sz="4" w:space="0" w:color="auto"/>
            </w:tcBorders>
          </w:tcPr>
          <w:p w:rsidR="00C743E0" w:rsidRDefault="007900B8">
            <w:pPr>
              <w:tabs>
                <w:tab w:val="left" w:pos="1080"/>
              </w:tabs>
              <w:spacing w:after="0"/>
              <w:rPr>
                <w:sz w:val="20"/>
                <w:szCs w:val="20"/>
              </w:rPr>
            </w:pPr>
            <w:r>
              <w:rPr>
                <w:sz w:val="20"/>
                <w:szCs w:val="20"/>
              </w:rPr>
              <w:t>(фамилия, имя, отчество подписавшего, должность)</w:t>
            </w:r>
          </w:p>
        </w:tc>
      </w:tr>
    </w:tbl>
    <w:p w:rsidR="00C743E0" w:rsidRDefault="007900B8">
      <w:pPr>
        <w:tabs>
          <w:tab w:val="left" w:pos="1080"/>
        </w:tabs>
        <w:spacing w:after="0"/>
        <w:ind w:firstLine="540"/>
        <w:rPr>
          <w:b/>
        </w:rPr>
      </w:pPr>
      <w:r>
        <w:rPr>
          <w:b/>
        </w:rPr>
        <w:t>М.П.</w:t>
      </w:r>
    </w:p>
    <w:p w:rsidR="00C743E0" w:rsidRDefault="00C743E0">
      <w:pPr>
        <w:tabs>
          <w:tab w:val="left" w:pos="1080"/>
        </w:tabs>
        <w:spacing w:after="0"/>
        <w:ind w:firstLine="540"/>
      </w:pPr>
    </w:p>
    <w:p w:rsidR="00C743E0" w:rsidRDefault="007900B8">
      <w:pPr>
        <w:tabs>
          <w:tab w:val="left" w:pos="1080"/>
        </w:tabs>
        <w:spacing w:after="0"/>
        <w:ind w:firstLine="540"/>
        <w:rPr>
          <w:b/>
          <w:sz w:val="20"/>
          <w:szCs w:val="20"/>
        </w:rPr>
      </w:pPr>
      <w:r>
        <w:rPr>
          <w:b/>
          <w:sz w:val="20"/>
          <w:szCs w:val="20"/>
        </w:rPr>
        <w:t>Инструкции по заполнению</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C743E0" w:rsidRDefault="00C743E0">
      <w:pPr>
        <w:spacing w:before="120"/>
        <w:ind w:firstLine="709"/>
        <w:rPr>
          <w:sz w:val="2"/>
          <w:szCs w:val="2"/>
        </w:rPr>
      </w:pPr>
    </w:p>
    <w:p w:rsidR="00C743E0" w:rsidRDefault="00C743E0"/>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C743E0" w:rsidRDefault="007900B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C743E0" w:rsidRDefault="007900B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C743E0" w:rsidRDefault="007900B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30" w:name="_Toc83598109"/>
      <w:r>
        <w:rPr>
          <w:caps/>
          <w:sz w:val="24"/>
          <w:szCs w:val="24"/>
        </w:rPr>
        <w:t>ФОРМА 1</w:t>
      </w:r>
      <w:r w:rsidR="000E6A5C">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2" w:name="_Toc83598111"/>
      <w:r>
        <w:rPr>
          <w:bCs/>
          <w:highlight w:val="white"/>
        </w:rPr>
        <w:t>Способ и наименование закупки, с указанием № на ЭП _________________</w:t>
      </w:r>
      <w:bookmarkEnd w:id="232"/>
    </w:p>
    <w:p w:rsidR="00C743E0" w:rsidRDefault="007900B8">
      <w:pPr>
        <w:ind w:right="34" w:firstLine="567"/>
        <w:jc w:val="left"/>
        <w:outlineLvl w:val="1"/>
        <w:rPr>
          <w:iCs/>
          <w:sz w:val="22"/>
          <w:szCs w:val="28"/>
          <w:lang w:eastAsia="ar-SA"/>
        </w:rPr>
      </w:pPr>
      <w:bookmarkStart w:id="233"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3"/>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4" w:name="_Toc83598113"/>
      <w:r>
        <w:rPr>
          <w:caps/>
          <w:sz w:val="24"/>
          <w:szCs w:val="24"/>
        </w:rPr>
        <w:t>ФОРМА 1</w:t>
      </w:r>
      <w:r w:rsidR="000E6A5C">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C743E0" w:rsidRDefault="00C743E0"/>
    <w:p w:rsidR="00C743E0" w:rsidRDefault="007900B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6" w:name="_Toc83598115"/>
      <w:r>
        <w:rPr>
          <w:bCs/>
          <w:highlight w:val="white"/>
        </w:rPr>
        <w:t>Способ и наименование закупки, с указанием № на ЭП ________________</w:t>
      </w:r>
      <w:bookmarkEnd w:id="236"/>
    </w:p>
    <w:p w:rsidR="00C743E0" w:rsidRDefault="007900B8">
      <w:pPr>
        <w:ind w:right="34" w:firstLine="709"/>
        <w:jc w:val="left"/>
        <w:outlineLvl w:val="1"/>
        <w:rPr>
          <w:bCs/>
          <w:iCs/>
          <w:szCs w:val="28"/>
        </w:rPr>
      </w:pPr>
      <w:bookmarkStart w:id="237" w:name="_Toc83598116"/>
      <w:r>
        <w:rPr>
          <w:bCs/>
          <w:iCs/>
          <w:szCs w:val="28"/>
          <w:highlight w:val="white"/>
        </w:rPr>
        <w:t xml:space="preserve">Наименование </w:t>
      </w:r>
      <w:r>
        <w:rPr>
          <w:bCs/>
          <w:iCs/>
          <w:szCs w:val="28"/>
        </w:rPr>
        <w:t>участника  __________________________________________</w:t>
      </w:r>
      <w:bookmarkEnd w:id="237"/>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0E6A5C">
        <w:rPr>
          <w:caps/>
          <w:sz w:val="24"/>
          <w:szCs w:val="24"/>
        </w:rPr>
        <w:t>3</w:t>
      </w:r>
      <w:r>
        <w:rPr>
          <w:caps/>
          <w:sz w:val="24"/>
          <w:szCs w:val="24"/>
        </w:rPr>
        <w:t>. независимая гарантия на исполнение обязательств по договору</w:t>
      </w:r>
      <w:bookmarkEnd w:id="238"/>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0E6A5C">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C743E0" w:rsidRDefault="007900B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3E0" w:rsidRDefault="007900B8">
      <w:r>
        <w:separator/>
      </w:r>
    </w:p>
    <w:p w:rsidR="00C743E0" w:rsidRDefault="00C743E0"/>
  </w:endnote>
  <w:endnote w:type="continuationSeparator" w:id="0">
    <w:p w:rsidR="00C743E0" w:rsidRDefault="007900B8">
      <w:r>
        <w:continuationSeparator/>
      </w:r>
    </w:p>
    <w:p w:rsidR="00C743E0" w:rsidRDefault="00C74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E0" w:rsidRDefault="007900B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E6A5C">
      <w:rPr>
        <w:rStyle w:val="aff4"/>
        <w:noProof/>
      </w:rPr>
      <w:t>21</w:t>
    </w:r>
    <w:r>
      <w:rPr>
        <w:rStyle w:val="aff4"/>
      </w:rPr>
      <w:fldChar w:fldCharType="end"/>
    </w:r>
  </w:p>
  <w:p w:rsidR="00C743E0" w:rsidRDefault="00C743E0">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743E0" w:rsidRDefault="007900B8">
        <w:pPr>
          <w:pStyle w:val="aff5"/>
          <w:jc w:val="right"/>
        </w:pPr>
        <w:r>
          <w:fldChar w:fldCharType="begin"/>
        </w:r>
        <w:r>
          <w:instrText>PAGE   \* MERGEFORMAT</w:instrText>
        </w:r>
        <w:r>
          <w:fldChar w:fldCharType="separate"/>
        </w:r>
        <w:r w:rsidR="000E6A5C">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3E0" w:rsidRDefault="007900B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E6A5C">
      <w:rPr>
        <w:rStyle w:val="aff4"/>
        <w:noProof/>
      </w:rPr>
      <w:t>68</w:t>
    </w:r>
    <w:r>
      <w:rPr>
        <w:rStyle w:val="aff4"/>
      </w:rPr>
      <w:fldChar w:fldCharType="end"/>
    </w:r>
  </w:p>
  <w:p w:rsidR="00C743E0" w:rsidRDefault="00C743E0">
    <w:pPr>
      <w:pStyle w:val="aff5"/>
      <w:tabs>
        <w:tab w:val="right" w:pos="9840"/>
      </w:tabs>
      <w:ind w:right="360"/>
      <w:jc w:val="center"/>
    </w:pPr>
  </w:p>
  <w:p w:rsidR="00C743E0" w:rsidRDefault="00C743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3E0" w:rsidRDefault="007900B8">
      <w:r>
        <w:separator/>
      </w:r>
    </w:p>
    <w:p w:rsidR="00C743E0" w:rsidRDefault="00C743E0"/>
  </w:footnote>
  <w:footnote w:type="continuationSeparator" w:id="0">
    <w:p w:rsidR="00C743E0" w:rsidRDefault="007900B8">
      <w:r>
        <w:continuationSeparator/>
      </w:r>
    </w:p>
    <w:p w:rsidR="00C743E0" w:rsidRDefault="00C743E0"/>
  </w:footnote>
  <w:footnote w:id="1">
    <w:p w:rsidR="00C743E0" w:rsidRDefault="007900B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C743E0" w:rsidRDefault="007900B8">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C743E0" w:rsidRDefault="007900B8">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743E0" w:rsidRDefault="007900B8">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C743E0" w:rsidRDefault="00C743E0">
      <w:pPr>
        <w:pStyle w:val="aff2"/>
        <w:ind w:firstLine="709"/>
      </w:pPr>
    </w:p>
  </w:footnote>
  <w:footnote w:id="4">
    <w:p w:rsidR="00C743E0" w:rsidRDefault="007900B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C743E0" w:rsidRDefault="007900B8">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C743E0" w:rsidRDefault="007900B8">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743E0" w:rsidRDefault="007900B8">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C743E0" w:rsidRDefault="007900B8">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C743E0" w:rsidRDefault="007900B8">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C743E0" w:rsidRDefault="007900B8">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C743E0" w:rsidRDefault="007900B8">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C743E0" w:rsidRDefault="007900B8">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C743E0" w:rsidRDefault="007900B8">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1"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2"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5"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6"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7"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19"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0"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1"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2"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3"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4"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6"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8"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29"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0"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2"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4"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5"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7"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8"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0"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1"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2"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3"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4"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6"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7"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8"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0"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1"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3"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4"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5"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4"/>
  </w:num>
  <w:num w:numId="2">
    <w:abstractNumId w:val="32"/>
  </w:num>
  <w:num w:numId="3">
    <w:abstractNumId w:val="35"/>
  </w:num>
  <w:num w:numId="4">
    <w:abstractNumId w:val="13"/>
  </w:num>
  <w:num w:numId="5">
    <w:abstractNumId w:val="38"/>
  </w:num>
  <w:num w:numId="6">
    <w:abstractNumId w:val="36"/>
  </w:num>
  <w:num w:numId="7">
    <w:abstractNumId w:val="26"/>
  </w:num>
  <w:num w:numId="8">
    <w:abstractNumId w:val="1"/>
  </w:num>
  <w:num w:numId="9">
    <w:abstractNumId w:val="2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5"/>
  </w:num>
  <w:num w:numId="15">
    <w:abstractNumId w:val="28"/>
  </w:num>
  <w:num w:numId="16">
    <w:abstractNumId w:val="54"/>
  </w:num>
  <w:num w:numId="17">
    <w:abstractNumId w:val="51"/>
  </w:num>
  <w:num w:numId="18">
    <w:abstractNumId w:val="41"/>
  </w:num>
  <w:num w:numId="19">
    <w:abstractNumId w:val="34"/>
  </w:num>
  <w:num w:numId="20">
    <w:abstractNumId w:val="43"/>
  </w:num>
  <w:num w:numId="21">
    <w:abstractNumId w:val="12"/>
  </w:num>
  <w:num w:numId="22">
    <w:abstractNumId w:val="49"/>
  </w:num>
  <w:num w:numId="23">
    <w:abstractNumId w:val="55"/>
  </w:num>
  <w:num w:numId="24">
    <w:abstractNumId w:val="42"/>
  </w:num>
  <w:num w:numId="25">
    <w:abstractNumId w:val="8"/>
  </w:num>
  <w:num w:numId="26">
    <w:abstractNumId w:val="15"/>
  </w:num>
  <w:num w:numId="27">
    <w:abstractNumId w:val="20"/>
  </w:num>
  <w:num w:numId="28">
    <w:abstractNumId w:val="4"/>
  </w:num>
  <w:num w:numId="29">
    <w:abstractNumId w:val="6"/>
  </w:num>
  <w:num w:numId="30">
    <w:abstractNumId w:val="31"/>
  </w:num>
  <w:num w:numId="31">
    <w:abstractNumId w:val="9"/>
  </w:num>
  <w:num w:numId="32">
    <w:abstractNumId w:val="5"/>
  </w:num>
  <w:num w:numId="33">
    <w:abstractNumId w:val="11"/>
  </w:num>
  <w:num w:numId="34">
    <w:abstractNumId w:val="23"/>
  </w:num>
  <w:num w:numId="35">
    <w:abstractNumId w:val="18"/>
  </w:num>
  <w:num w:numId="36">
    <w:abstractNumId w:val="0"/>
  </w:num>
  <w:num w:numId="37">
    <w:abstractNumId w:val="52"/>
  </w:num>
  <w:num w:numId="38">
    <w:abstractNumId w:val="22"/>
  </w:num>
  <w:num w:numId="39">
    <w:abstractNumId w:val="19"/>
  </w:num>
  <w:num w:numId="40">
    <w:abstractNumId w:val="27"/>
  </w:num>
  <w:num w:numId="41">
    <w:abstractNumId w:val="39"/>
  </w:num>
  <w:num w:numId="42">
    <w:abstractNumId w:val="46"/>
  </w:num>
  <w:num w:numId="43">
    <w:abstractNumId w:val="50"/>
  </w:num>
  <w:num w:numId="44">
    <w:abstractNumId w:val="10"/>
  </w:num>
  <w:num w:numId="45">
    <w:abstractNumId w:val="47"/>
  </w:num>
  <w:num w:numId="46">
    <w:abstractNumId w:val="25"/>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7"/>
  </w:num>
  <w:num w:numId="53">
    <w:abstractNumId w:val="53"/>
  </w:num>
  <w:num w:numId="54">
    <w:abstractNumId w:val="21"/>
  </w:num>
  <w:num w:numId="55">
    <w:abstractNumId w:val="48"/>
  </w:num>
  <w:num w:numId="56">
    <w:abstractNumId w:val="16"/>
  </w:num>
  <w:num w:numId="57">
    <w:abstractNumId w:val="37"/>
  </w:num>
  <w:num w:numId="58">
    <w:abstractNumId w:val="40"/>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0E6A5C"/>
    <w:rsid w:val="001242F9"/>
    <w:rsid w:val="007900B8"/>
    <w:rsid w:val="00B05EC9"/>
    <w:rsid w:val="00C743E0"/>
    <w:rsid w:val="00C9261B"/>
    <w:rsid w:val="00E339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5D3BE78C"/>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7974A-242F-4BD2-865F-5D678F52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71</Pages>
  <Words>28205</Words>
  <Characters>160775</Characters>
  <Application>Microsoft Office Word</Application>
  <DocSecurity>0</DocSecurity>
  <Lines>1339</Lines>
  <Paragraphs>377</Paragraphs>
  <ScaleCrop>false</ScaleCrop>
  <Manager>Храмкин А.А.</Manager>
  <Company>Институт госзакупок РАГС</Company>
  <LinksUpToDate>false</LinksUpToDate>
  <CharactersWithSpaces>188603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185</cp:revision>
  <dcterms:created xsi:type="dcterms:W3CDTF">2023-02-16T04:56:00Z</dcterms:created>
  <dcterms:modified xsi:type="dcterms:W3CDTF">2026-04-15T03:09:00Z</dcterms:modified>
</cp:coreProperties>
</file>